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6F" w:rsidRDefault="0052616F" w:rsidP="0052616F">
      <w:pPr>
        <w:shd w:val="clear" w:color="auto" w:fill="FFFFFF"/>
        <w:spacing w:line="210" w:lineRule="atLeast"/>
        <w:jc w:val="center"/>
        <w:rPr>
          <w:rFonts w:ascii="Verdana" w:hAnsi="Verdana"/>
          <w:color w:val="4D4D4D"/>
          <w:sz w:val="32"/>
          <w:szCs w:val="32"/>
          <w:lang w:val="uk-UA"/>
        </w:rPr>
      </w:pPr>
      <w:r w:rsidRPr="0052616F">
        <w:rPr>
          <w:rFonts w:ascii="Verdana" w:hAnsi="Verdana"/>
          <w:color w:val="4D4D4D"/>
          <w:sz w:val="32"/>
          <w:szCs w:val="32"/>
        </w:rPr>
        <w:t>ЗАКОН</w:t>
      </w:r>
      <w:r w:rsidRPr="0052616F">
        <w:rPr>
          <w:rFonts w:ascii="Verdana" w:hAnsi="Verdana"/>
          <w:color w:val="4D4D4D"/>
          <w:sz w:val="32"/>
          <w:szCs w:val="32"/>
          <w:lang w:val="uk-UA"/>
        </w:rPr>
        <w:t xml:space="preserve"> </w:t>
      </w:r>
      <w:r w:rsidRPr="0052616F">
        <w:rPr>
          <w:rFonts w:ascii="Verdana" w:hAnsi="Verdana"/>
          <w:color w:val="4D4D4D"/>
          <w:sz w:val="32"/>
          <w:szCs w:val="32"/>
        </w:rPr>
        <w:t>О ЗАЛОГЕ</w:t>
      </w:r>
    </w:p>
    <w:p w:rsidR="0052616F" w:rsidRPr="0052616F" w:rsidRDefault="0052616F" w:rsidP="0052616F">
      <w:pPr>
        <w:shd w:val="clear" w:color="auto" w:fill="FFFFFF"/>
        <w:spacing w:line="210" w:lineRule="atLeast"/>
        <w:jc w:val="center"/>
        <w:rPr>
          <w:rFonts w:ascii="Verdana" w:hAnsi="Verdana"/>
          <w:color w:val="4D4D4D"/>
          <w:sz w:val="24"/>
          <w:szCs w:val="24"/>
          <w:lang w:val="uk-UA"/>
        </w:rPr>
      </w:pPr>
      <w:proofErr w:type="gramStart"/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(в ред. Федеральных законов от 26.07.2006 N 129-ФЗ,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19.07.2007 N 197-ФЗ, от 30.12.2008 N 306-ФЗ,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06.12.2011 N 405-ФЗ,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с изм., внесенными Федеральными законами от 16.07.1998 N 102-ФЗ,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02.10.2012 N 166-ФЗ)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proofErr w:type="gramEnd"/>
    </w:p>
    <w:p w:rsidR="00B41ABD" w:rsidRPr="00B41ABD" w:rsidRDefault="00B41ABD" w:rsidP="00B41AB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FF0000"/>
          <w:sz w:val="28"/>
          <w:szCs w:val="28"/>
          <w:lang w:val="uk-UA" w:eastAsia="uk-UA"/>
        </w:rPr>
      </w:pPr>
      <w:proofErr w:type="spellStart"/>
      <w:r w:rsidRPr="00B41ABD">
        <w:rPr>
          <w:rFonts w:ascii="Tahoma" w:eastAsia="Times New Roman" w:hAnsi="Tahoma" w:cs="Tahoma"/>
          <w:color w:val="FF0000"/>
          <w:sz w:val="28"/>
          <w:szCs w:val="28"/>
          <w:lang w:val="uk-UA" w:eastAsia="uk-UA"/>
        </w:rPr>
        <w:t>Статья</w:t>
      </w:r>
      <w:proofErr w:type="spellEnd"/>
      <w:r w:rsidRPr="00B41ABD">
        <w:rPr>
          <w:rFonts w:ascii="Tahoma" w:eastAsia="Times New Roman" w:hAnsi="Tahoma" w:cs="Tahoma"/>
          <w:color w:val="FF0000"/>
          <w:sz w:val="28"/>
          <w:szCs w:val="28"/>
          <w:lang w:val="uk-UA" w:eastAsia="uk-UA"/>
        </w:rPr>
        <w:t xml:space="preserve"> 54. Права </w:t>
      </w:r>
      <w:proofErr w:type="spellStart"/>
      <w:r w:rsidRPr="00B41ABD">
        <w:rPr>
          <w:rFonts w:ascii="Tahoma" w:eastAsia="Times New Roman" w:hAnsi="Tahoma" w:cs="Tahoma"/>
          <w:color w:val="FF0000"/>
          <w:sz w:val="28"/>
          <w:szCs w:val="28"/>
          <w:lang w:val="uk-UA" w:eastAsia="uk-UA"/>
        </w:rPr>
        <w:t>как</w:t>
      </w:r>
      <w:proofErr w:type="spellEnd"/>
      <w:r w:rsidRPr="00B41ABD">
        <w:rPr>
          <w:rFonts w:ascii="Tahoma" w:eastAsia="Times New Roman" w:hAnsi="Tahoma" w:cs="Tahoma"/>
          <w:color w:val="FF0000"/>
          <w:sz w:val="28"/>
          <w:szCs w:val="28"/>
          <w:lang w:val="uk-UA" w:eastAsia="uk-UA"/>
        </w:rPr>
        <w:t xml:space="preserve"> предмет залога</w:t>
      </w:r>
    </w:p>
    <w:p w:rsidR="00B41ABD" w:rsidRPr="00B41ABD" w:rsidRDefault="00B41ABD" w:rsidP="00B41ABD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</w:pPr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1. Предметом залога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могут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быть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принадлежащие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залогодателю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права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владения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и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пользования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, в том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числе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права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арендатора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другие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права (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требования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),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вытекающие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из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обязательств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, и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иные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имущественные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права. </w:t>
      </w:r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br/>
        <w:t xml:space="preserve">2. Право с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определенным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сроком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действия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может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быть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предметом залога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только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до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истечения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срока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его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действия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. </w:t>
      </w:r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br/>
        <w:t xml:space="preserve">3. В договоре о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залоге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прав, не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имеющих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денежной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оценки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стоимость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предмета залога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определяется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по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соглашению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сторон</w:t>
      </w:r>
      <w:proofErr w:type="spellEnd"/>
      <w:r w:rsidRPr="00B41ABD">
        <w:rPr>
          <w:rFonts w:ascii="Tahoma" w:eastAsia="Times New Roman" w:hAnsi="Tahoma" w:cs="Tahoma"/>
          <w:color w:val="000000"/>
          <w:sz w:val="20"/>
          <w:szCs w:val="20"/>
          <w:lang w:val="uk-UA" w:eastAsia="uk-UA"/>
        </w:rPr>
        <w:t>.</w:t>
      </w:r>
    </w:p>
    <w:p w:rsidR="001C6644" w:rsidRPr="006F22BD" w:rsidRDefault="001C6644" w:rsidP="00156501">
      <w:pPr>
        <w:pStyle w:val="2"/>
        <w:shd w:val="clear" w:color="auto" w:fill="FFFFFF"/>
        <w:spacing w:line="244" w:lineRule="atLeast"/>
      </w:pPr>
      <w:bookmarkStart w:id="0" w:name="_GoBack"/>
      <w:bookmarkEnd w:id="0"/>
    </w:p>
    <w:sectPr w:rsidR="001C6644" w:rsidRPr="006F2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25BD5"/>
    <w:rsid w:val="00144D36"/>
    <w:rsid w:val="00156501"/>
    <w:rsid w:val="00170A4E"/>
    <w:rsid w:val="001758E0"/>
    <w:rsid w:val="001C6644"/>
    <w:rsid w:val="002966DC"/>
    <w:rsid w:val="00346B88"/>
    <w:rsid w:val="003E5078"/>
    <w:rsid w:val="003F05FB"/>
    <w:rsid w:val="0052616F"/>
    <w:rsid w:val="006F22BD"/>
    <w:rsid w:val="00725C70"/>
    <w:rsid w:val="00B15467"/>
    <w:rsid w:val="00B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2015-03-28T14:55:00Z</dcterms:created>
  <dcterms:modified xsi:type="dcterms:W3CDTF">2015-03-28T14:55:00Z</dcterms:modified>
</cp:coreProperties>
</file>