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6F" w:rsidRDefault="0052616F" w:rsidP="0052616F">
      <w:pPr>
        <w:shd w:val="clear" w:color="auto" w:fill="FFFFFF"/>
        <w:spacing w:line="210" w:lineRule="atLeast"/>
        <w:jc w:val="center"/>
        <w:rPr>
          <w:rFonts w:ascii="Verdana" w:hAnsi="Verdana"/>
          <w:color w:val="4D4D4D"/>
          <w:sz w:val="32"/>
          <w:szCs w:val="32"/>
          <w:lang w:val="uk-UA"/>
        </w:rPr>
      </w:pPr>
      <w:r w:rsidRPr="0052616F">
        <w:rPr>
          <w:rFonts w:ascii="Verdana" w:hAnsi="Verdana"/>
          <w:color w:val="4D4D4D"/>
          <w:sz w:val="32"/>
          <w:szCs w:val="32"/>
        </w:rPr>
        <w:t>ЗАКОН</w:t>
      </w:r>
      <w:r w:rsidRPr="0052616F">
        <w:rPr>
          <w:rFonts w:ascii="Verdana" w:hAnsi="Verdana"/>
          <w:color w:val="4D4D4D"/>
          <w:sz w:val="32"/>
          <w:szCs w:val="32"/>
          <w:lang w:val="uk-UA"/>
        </w:rPr>
        <w:t xml:space="preserve"> </w:t>
      </w:r>
      <w:r w:rsidRPr="0052616F">
        <w:rPr>
          <w:rFonts w:ascii="Verdana" w:hAnsi="Verdana"/>
          <w:color w:val="4D4D4D"/>
          <w:sz w:val="32"/>
          <w:szCs w:val="32"/>
        </w:rPr>
        <w:t>О ЗАЛОГЕ</w:t>
      </w:r>
    </w:p>
    <w:p w:rsidR="0052616F" w:rsidRPr="0052616F" w:rsidRDefault="0052616F" w:rsidP="0052616F">
      <w:pPr>
        <w:shd w:val="clear" w:color="auto" w:fill="FFFFFF"/>
        <w:spacing w:line="210" w:lineRule="atLeast"/>
        <w:jc w:val="center"/>
        <w:rPr>
          <w:rFonts w:ascii="Verdana" w:hAnsi="Verdana"/>
          <w:color w:val="4D4D4D"/>
          <w:sz w:val="24"/>
          <w:szCs w:val="24"/>
          <w:lang w:val="uk-UA"/>
        </w:rPr>
      </w:pPr>
      <w:proofErr w:type="gramStart"/>
      <w:r w:rsidRPr="0052616F">
        <w:rPr>
          <w:rFonts w:ascii="Verdana" w:hAnsi="Verdana"/>
          <w:color w:val="4D4D4D"/>
          <w:sz w:val="24"/>
          <w:szCs w:val="24"/>
          <w:shd w:val="clear" w:color="auto" w:fill="FFFFFF"/>
        </w:rPr>
        <w:t>(в ред. Федеральных законов от 26.07.2006 N 129-ФЗ,</w:t>
      </w:r>
      <w:r w:rsidRPr="0052616F">
        <w:rPr>
          <w:rStyle w:val="apple-converted-space"/>
          <w:rFonts w:ascii="Verdana" w:hAnsi="Verdana"/>
          <w:color w:val="4D4D4D"/>
          <w:sz w:val="24"/>
          <w:szCs w:val="24"/>
          <w:shd w:val="clear" w:color="auto" w:fill="FFFFFF"/>
        </w:rPr>
        <w:t> </w:t>
      </w:r>
      <w:r w:rsidRPr="0052616F">
        <w:rPr>
          <w:rFonts w:ascii="Verdana" w:hAnsi="Verdana"/>
          <w:color w:val="4D4D4D"/>
          <w:sz w:val="24"/>
          <w:szCs w:val="24"/>
        </w:rPr>
        <w:br/>
      </w:r>
      <w:r w:rsidRPr="0052616F">
        <w:rPr>
          <w:rFonts w:ascii="Verdana" w:hAnsi="Verdana"/>
          <w:color w:val="4D4D4D"/>
          <w:sz w:val="24"/>
          <w:szCs w:val="24"/>
          <w:shd w:val="clear" w:color="auto" w:fill="FFFFFF"/>
        </w:rPr>
        <w:t>от 19.07.2007 N 197-ФЗ, от 30.12.2008 N 306-ФЗ,</w:t>
      </w:r>
      <w:r w:rsidRPr="0052616F">
        <w:rPr>
          <w:rStyle w:val="apple-converted-space"/>
          <w:rFonts w:ascii="Verdana" w:hAnsi="Verdana"/>
          <w:color w:val="4D4D4D"/>
          <w:sz w:val="24"/>
          <w:szCs w:val="24"/>
          <w:shd w:val="clear" w:color="auto" w:fill="FFFFFF"/>
        </w:rPr>
        <w:t> </w:t>
      </w:r>
      <w:r w:rsidRPr="0052616F">
        <w:rPr>
          <w:rFonts w:ascii="Verdana" w:hAnsi="Verdana"/>
          <w:color w:val="4D4D4D"/>
          <w:sz w:val="24"/>
          <w:szCs w:val="24"/>
        </w:rPr>
        <w:br/>
      </w:r>
      <w:r w:rsidRPr="0052616F">
        <w:rPr>
          <w:rFonts w:ascii="Verdana" w:hAnsi="Verdana"/>
          <w:color w:val="4D4D4D"/>
          <w:sz w:val="24"/>
          <w:szCs w:val="24"/>
          <w:shd w:val="clear" w:color="auto" w:fill="FFFFFF"/>
        </w:rPr>
        <w:t>от 06.12.2011 N 405-ФЗ,</w:t>
      </w:r>
      <w:r w:rsidRPr="0052616F">
        <w:rPr>
          <w:rStyle w:val="apple-converted-space"/>
          <w:rFonts w:ascii="Verdana" w:hAnsi="Verdana"/>
          <w:color w:val="4D4D4D"/>
          <w:sz w:val="24"/>
          <w:szCs w:val="24"/>
          <w:shd w:val="clear" w:color="auto" w:fill="FFFFFF"/>
        </w:rPr>
        <w:t> </w:t>
      </w:r>
      <w:r w:rsidRPr="0052616F">
        <w:rPr>
          <w:rFonts w:ascii="Verdana" w:hAnsi="Verdana"/>
          <w:color w:val="4D4D4D"/>
          <w:sz w:val="24"/>
          <w:szCs w:val="24"/>
        </w:rPr>
        <w:br/>
      </w:r>
      <w:r w:rsidRPr="0052616F">
        <w:rPr>
          <w:rFonts w:ascii="Verdana" w:hAnsi="Verdana"/>
          <w:color w:val="4D4D4D"/>
          <w:sz w:val="24"/>
          <w:szCs w:val="24"/>
          <w:shd w:val="clear" w:color="auto" w:fill="FFFFFF"/>
        </w:rPr>
        <w:t>с изм., внесенными Федеральными законами от 16.07.1998 N 102-ФЗ,</w:t>
      </w:r>
      <w:r w:rsidRPr="0052616F">
        <w:rPr>
          <w:rStyle w:val="apple-converted-space"/>
          <w:rFonts w:ascii="Verdana" w:hAnsi="Verdana"/>
          <w:color w:val="4D4D4D"/>
          <w:sz w:val="24"/>
          <w:szCs w:val="24"/>
          <w:shd w:val="clear" w:color="auto" w:fill="FFFFFF"/>
        </w:rPr>
        <w:t> </w:t>
      </w:r>
      <w:r w:rsidRPr="0052616F">
        <w:rPr>
          <w:rFonts w:ascii="Verdana" w:hAnsi="Verdana"/>
          <w:color w:val="4D4D4D"/>
          <w:sz w:val="24"/>
          <w:szCs w:val="24"/>
        </w:rPr>
        <w:br/>
      </w:r>
      <w:r w:rsidRPr="0052616F">
        <w:rPr>
          <w:rFonts w:ascii="Verdana" w:hAnsi="Verdana"/>
          <w:color w:val="4D4D4D"/>
          <w:sz w:val="24"/>
          <w:szCs w:val="24"/>
          <w:shd w:val="clear" w:color="auto" w:fill="FFFFFF"/>
        </w:rPr>
        <w:t>от 02.10.2012 N 166-ФЗ)</w:t>
      </w:r>
      <w:r w:rsidRPr="0052616F">
        <w:rPr>
          <w:rStyle w:val="apple-converted-space"/>
          <w:rFonts w:ascii="Verdana" w:hAnsi="Verdana"/>
          <w:color w:val="4D4D4D"/>
          <w:sz w:val="24"/>
          <w:szCs w:val="24"/>
          <w:shd w:val="clear" w:color="auto" w:fill="FFFFFF"/>
        </w:rPr>
        <w:t> </w:t>
      </w:r>
      <w:proofErr w:type="gramEnd"/>
    </w:p>
    <w:p w:rsidR="001C6644" w:rsidRPr="006F22BD" w:rsidRDefault="0052616F" w:rsidP="0052616F">
      <w:pPr>
        <w:pStyle w:val="2"/>
        <w:shd w:val="clear" w:color="auto" w:fill="FFFFFF"/>
        <w:spacing w:line="244" w:lineRule="atLeast"/>
      </w:pPr>
      <w:r w:rsidRPr="0052616F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52616F">
        <w:rPr>
          <w:rFonts w:ascii="Verdana" w:hAnsi="Verdana"/>
          <w:color w:val="FF0000"/>
          <w:sz w:val="28"/>
          <w:szCs w:val="28"/>
          <w:shd w:val="clear" w:color="auto" w:fill="FFFFFF"/>
        </w:rPr>
        <w:t>Статья</w:t>
      </w:r>
      <w:proofErr w:type="spellEnd"/>
      <w:r w:rsidRPr="0052616F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10. </w:t>
      </w:r>
      <w:proofErr w:type="spellStart"/>
      <w:r w:rsidRPr="0052616F">
        <w:rPr>
          <w:rFonts w:ascii="Verdana" w:hAnsi="Verdana"/>
          <w:color w:val="FF0000"/>
          <w:sz w:val="28"/>
          <w:szCs w:val="28"/>
          <w:shd w:val="clear" w:color="auto" w:fill="FFFFFF"/>
        </w:rPr>
        <w:t>Содержание</w:t>
      </w:r>
      <w:proofErr w:type="spellEnd"/>
      <w:r w:rsidRPr="0052616F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и форма </w:t>
      </w:r>
      <w:proofErr w:type="spellStart"/>
      <w:r w:rsidRPr="0052616F">
        <w:rPr>
          <w:rFonts w:ascii="Verdana" w:hAnsi="Verdana"/>
          <w:color w:val="FF0000"/>
          <w:sz w:val="28"/>
          <w:szCs w:val="28"/>
          <w:shd w:val="clear" w:color="auto" w:fill="FFFFFF"/>
        </w:rPr>
        <w:t>договора</w:t>
      </w:r>
      <w:proofErr w:type="spellEnd"/>
      <w:r w:rsidRPr="0052616F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о </w:t>
      </w:r>
      <w:proofErr w:type="spellStart"/>
      <w:r w:rsidRPr="0052616F">
        <w:rPr>
          <w:rFonts w:ascii="Verdana" w:hAnsi="Verdana"/>
          <w:color w:val="FF0000"/>
          <w:sz w:val="28"/>
          <w:szCs w:val="28"/>
          <w:shd w:val="clear" w:color="auto" w:fill="FFFFFF"/>
        </w:rPr>
        <w:t>залоге</w:t>
      </w:r>
      <w:proofErr w:type="spellEnd"/>
      <w:r w:rsidRPr="0052616F">
        <w:rPr>
          <w:rStyle w:val="apple-converted-space"/>
          <w:rFonts w:ascii="Verdana" w:hAnsi="Verdana"/>
          <w:color w:val="FF0000"/>
          <w:sz w:val="28"/>
          <w:szCs w:val="28"/>
          <w:shd w:val="clear" w:color="auto" w:fill="FFFFFF"/>
        </w:rPr>
        <w:t> </w:t>
      </w:r>
      <w:r w:rsidRPr="0052616F">
        <w:rPr>
          <w:rFonts w:ascii="Verdana" w:hAnsi="Verdana"/>
          <w:color w:val="FF0000"/>
          <w:sz w:val="28"/>
          <w:szCs w:val="28"/>
        </w:rPr>
        <w:br/>
      </w:r>
      <w:r>
        <w:rPr>
          <w:rFonts w:ascii="Verdana" w:hAnsi="Verdana"/>
          <w:color w:val="4D4D4D"/>
          <w:sz w:val="18"/>
          <w:szCs w:val="18"/>
        </w:rPr>
        <w:br/>
      </w:r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1. В договоре о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залоге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должны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содержаться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условия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предусматривающие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вид залога,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существо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обеспеченного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залогом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требования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его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размер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сроки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исполнения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обязательства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, состав и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стоимость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заложенного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имущества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, а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также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любые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иные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условия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относительно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которых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по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заявлению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одной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из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сторон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должно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быть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достигнуто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согласие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4D4D4D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D4D4D"/>
          <w:sz w:val="18"/>
          <w:szCs w:val="18"/>
        </w:rPr>
        <w:br/>
      </w:r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2.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Договор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о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залоге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должен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совершаться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в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письменной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форме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4D4D4D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D4D4D"/>
          <w:sz w:val="18"/>
          <w:szCs w:val="18"/>
        </w:rPr>
        <w:br/>
      </w:r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3.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Договор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о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за</w:t>
      </w:r>
      <w:bookmarkStart w:id="0" w:name="_GoBack"/>
      <w:bookmarkEnd w:id="0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логе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обеспечивающем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обязательства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возникающие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из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основного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договора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подлежащего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нотариальному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удостоверению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либо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нотариально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удостоверенному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по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соглашению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сторон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должен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быть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также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удостоверен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в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органе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удостоверившем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основной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договор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4D4D4D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D4D4D"/>
          <w:sz w:val="18"/>
          <w:szCs w:val="18"/>
        </w:rPr>
        <w:br/>
      </w:r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4.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Условие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о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залоге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может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быть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включено в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договор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, по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которому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возникает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обеспеченное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залогом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обязательство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Такой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договор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должен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быть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совершен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в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форме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установленной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для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договора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о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залоге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4D4D4D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D4D4D"/>
          <w:sz w:val="18"/>
          <w:szCs w:val="18"/>
        </w:rPr>
        <w:br/>
      </w:r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5. Форма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договора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о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залоге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определяется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по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законодательству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места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его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заключения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Договор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о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залоге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заключенный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за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пределами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Российской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Федерации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, не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может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быть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признан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недействительным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вследствие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несоблюдения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формы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если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соблюдены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требования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установленные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законодательством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Российской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Федерации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4D4D4D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D4D4D"/>
          <w:sz w:val="18"/>
          <w:szCs w:val="18"/>
        </w:rPr>
        <w:br/>
      </w:r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Форма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договора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о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залоге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зданий,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сооружений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предприятий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земельных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участков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и других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объектов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находящихся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на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территории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Российской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Федерации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, а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также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железнодорожного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подвижного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состава,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гражданских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воздушных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морских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и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речных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судов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космических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объектов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зарегистрированных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в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Российской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Федерации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независимо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от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места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заключения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такого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договора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определяется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законодательством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Российской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Федерации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4D4D4D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D4D4D"/>
          <w:sz w:val="18"/>
          <w:szCs w:val="18"/>
        </w:rPr>
        <w:br/>
      </w:r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(в ред. Федерального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закона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от 26.07.2006 N 129-ФЗ)</w:t>
      </w:r>
      <w:r>
        <w:rPr>
          <w:rStyle w:val="apple-converted-space"/>
          <w:rFonts w:ascii="Verdana" w:hAnsi="Verdana"/>
          <w:color w:val="4D4D4D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D4D4D"/>
          <w:sz w:val="18"/>
          <w:szCs w:val="18"/>
        </w:rPr>
        <w:br/>
      </w:r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(см. текст в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предыдущей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редакции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)</w:t>
      </w:r>
      <w:r>
        <w:rPr>
          <w:rStyle w:val="apple-converted-space"/>
          <w:rFonts w:ascii="Verdana" w:hAnsi="Verdana"/>
          <w:color w:val="4D4D4D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D4D4D"/>
          <w:sz w:val="18"/>
          <w:szCs w:val="18"/>
        </w:rPr>
        <w:br/>
      </w:r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6. Права и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обязанности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сторон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договора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о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залоге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определяются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по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законодательству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страны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где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учреждена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имеет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место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жительства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или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основное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место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деятельности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сторона,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являющаяся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залогодателем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если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иное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не установлено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соглашением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сторон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4D4D4D"/>
          <w:sz w:val="18"/>
          <w:szCs w:val="18"/>
          <w:shd w:val="clear" w:color="auto" w:fill="FFFFFF"/>
        </w:rPr>
        <w:t> </w:t>
      </w:r>
    </w:p>
    <w:sectPr w:rsidR="001C6644" w:rsidRPr="006F22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4E"/>
    <w:rsid w:val="00025BD5"/>
    <w:rsid w:val="00170A4E"/>
    <w:rsid w:val="001758E0"/>
    <w:rsid w:val="001C6644"/>
    <w:rsid w:val="002966DC"/>
    <w:rsid w:val="00346B88"/>
    <w:rsid w:val="003E5078"/>
    <w:rsid w:val="0052616F"/>
    <w:rsid w:val="006F22BD"/>
    <w:rsid w:val="00725C70"/>
    <w:rsid w:val="00B1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link w:val="20"/>
    <w:uiPriority w:val="9"/>
    <w:qFormat/>
    <w:rsid w:val="001758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758E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unhideWhenUsed/>
    <w:rsid w:val="0017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link w:val="20"/>
    <w:uiPriority w:val="9"/>
    <w:qFormat/>
    <w:rsid w:val="001758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758E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unhideWhenUsed/>
    <w:rsid w:val="0017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1853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2</cp:revision>
  <dcterms:created xsi:type="dcterms:W3CDTF">2015-03-27T15:03:00Z</dcterms:created>
  <dcterms:modified xsi:type="dcterms:W3CDTF">2015-03-27T15:03:00Z</dcterms:modified>
</cp:coreProperties>
</file>