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32"/>
          <w:szCs w:val="32"/>
          <w:lang w:val="uk-UA"/>
        </w:rPr>
      </w:pPr>
      <w:r w:rsidRPr="0052616F">
        <w:rPr>
          <w:rFonts w:ascii="Verdana" w:hAnsi="Verdana"/>
          <w:color w:val="4D4D4D"/>
          <w:sz w:val="32"/>
          <w:szCs w:val="32"/>
        </w:rPr>
        <w:t>ЗАКОН</w:t>
      </w:r>
      <w:r w:rsidRPr="0052616F">
        <w:rPr>
          <w:rFonts w:ascii="Verdana" w:hAnsi="Verdana"/>
          <w:color w:val="4D4D4D"/>
          <w:sz w:val="32"/>
          <w:szCs w:val="32"/>
          <w:lang w:val="uk-UA"/>
        </w:rPr>
        <w:t xml:space="preserve"> </w:t>
      </w:r>
      <w:r w:rsidRPr="0052616F">
        <w:rPr>
          <w:rFonts w:ascii="Verdana" w:hAnsi="Verdana"/>
          <w:color w:val="4D4D4D"/>
          <w:sz w:val="32"/>
          <w:szCs w:val="32"/>
        </w:rPr>
        <w:t>О ЗАЛОГЕ</w:t>
      </w:r>
    </w:p>
    <w:p w:rsidR="0052616F" w:rsidRPr="0052616F" w:rsidRDefault="0052616F" w:rsidP="0052616F">
      <w:pPr>
        <w:shd w:val="clear" w:color="auto" w:fill="FFFFFF"/>
        <w:spacing w:line="210" w:lineRule="atLeast"/>
        <w:jc w:val="center"/>
        <w:rPr>
          <w:rFonts w:ascii="Verdana" w:hAnsi="Verdana"/>
          <w:color w:val="4D4D4D"/>
          <w:sz w:val="24"/>
          <w:szCs w:val="24"/>
          <w:lang w:val="uk-UA"/>
        </w:rPr>
      </w:pPr>
      <w:proofErr w:type="gramStart"/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(в ред. Федеральных законов от 26.07.2006 N 129-ФЗ,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19.07.2007 N 197-ФЗ, от 30.12.2008 N 306-ФЗ,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06.12.2011 N 405-ФЗ,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с изм., внесенными Федеральными законами от 16.07.1998 N 102-ФЗ,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r w:rsidRPr="0052616F">
        <w:rPr>
          <w:rFonts w:ascii="Verdana" w:hAnsi="Verdana"/>
          <w:color w:val="4D4D4D"/>
          <w:sz w:val="24"/>
          <w:szCs w:val="24"/>
        </w:rPr>
        <w:br/>
      </w:r>
      <w:r w:rsidRPr="0052616F">
        <w:rPr>
          <w:rFonts w:ascii="Verdana" w:hAnsi="Verdana"/>
          <w:color w:val="4D4D4D"/>
          <w:sz w:val="24"/>
          <w:szCs w:val="24"/>
          <w:shd w:val="clear" w:color="auto" w:fill="FFFFFF"/>
        </w:rPr>
        <w:t>от 02.10.2012 N 166-ФЗ)</w:t>
      </w:r>
      <w:r w:rsidRPr="0052616F">
        <w:rPr>
          <w:rStyle w:val="apple-converted-space"/>
          <w:rFonts w:ascii="Verdana" w:hAnsi="Verdana"/>
          <w:color w:val="4D4D4D"/>
          <w:sz w:val="24"/>
          <w:szCs w:val="24"/>
          <w:shd w:val="clear" w:color="auto" w:fill="FFFFFF"/>
        </w:rPr>
        <w:t> </w:t>
      </w:r>
      <w:proofErr w:type="gramEnd"/>
    </w:p>
    <w:p w:rsidR="001C6644" w:rsidRPr="006F22BD" w:rsidRDefault="00123434" w:rsidP="00123434">
      <w:pPr>
        <w:pStyle w:val="2"/>
        <w:shd w:val="clear" w:color="auto" w:fill="FFFFFF"/>
        <w:spacing w:line="244" w:lineRule="atLeast"/>
      </w:pPr>
      <w:bookmarkStart w:id="0" w:name="_GoBack"/>
      <w:proofErr w:type="spellStart"/>
      <w:r w:rsidRPr="00123434">
        <w:rPr>
          <w:rFonts w:ascii="Verdana" w:hAnsi="Verdana"/>
          <w:color w:val="FF0000"/>
          <w:sz w:val="28"/>
          <w:szCs w:val="28"/>
          <w:shd w:val="clear" w:color="auto" w:fill="FFFFFF"/>
        </w:rPr>
        <w:t>Статья</w:t>
      </w:r>
      <w:proofErr w:type="spellEnd"/>
      <w:r w:rsidRPr="00123434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11. </w:t>
      </w:r>
      <w:proofErr w:type="spellStart"/>
      <w:r w:rsidRPr="00123434">
        <w:rPr>
          <w:rFonts w:ascii="Verdana" w:hAnsi="Verdana"/>
          <w:color w:val="FF0000"/>
          <w:sz w:val="28"/>
          <w:szCs w:val="28"/>
          <w:shd w:val="clear" w:color="auto" w:fill="FFFFFF"/>
        </w:rPr>
        <w:t>Государственная</w:t>
      </w:r>
      <w:proofErr w:type="spellEnd"/>
      <w:r w:rsidRPr="00123434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23434">
        <w:rPr>
          <w:rFonts w:ascii="Verdana" w:hAnsi="Verdana"/>
          <w:color w:val="FF0000"/>
          <w:sz w:val="28"/>
          <w:szCs w:val="28"/>
          <w:shd w:val="clear" w:color="auto" w:fill="FFFFFF"/>
        </w:rPr>
        <w:t>регистрация</w:t>
      </w:r>
      <w:proofErr w:type="spellEnd"/>
      <w:r w:rsidRPr="00123434">
        <w:rPr>
          <w:rFonts w:ascii="Verdana" w:hAnsi="Verdana"/>
          <w:color w:val="FF0000"/>
          <w:sz w:val="28"/>
          <w:szCs w:val="28"/>
          <w:shd w:val="clear" w:color="auto" w:fill="FFFFFF"/>
        </w:rPr>
        <w:t xml:space="preserve"> залога</w:t>
      </w:r>
      <w:r w:rsidRPr="00123434">
        <w:rPr>
          <w:rStyle w:val="apple-converted-space"/>
          <w:rFonts w:ascii="Verdana" w:hAnsi="Verdana"/>
          <w:color w:val="FF0000"/>
          <w:sz w:val="28"/>
          <w:szCs w:val="28"/>
          <w:shd w:val="clear" w:color="auto" w:fill="FFFFFF"/>
        </w:rPr>
        <w:t> </w:t>
      </w:r>
      <w:r w:rsidRPr="00123434">
        <w:rPr>
          <w:rFonts w:ascii="Verdana" w:hAnsi="Verdana"/>
          <w:color w:val="FF0000"/>
          <w:sz w:val="28"/>
          <w:szCs w:val="28"/>
        </w:rPr>
        <w:br/>
      </w:r>
      <w:bookmarkEnd w:id="0"/>
      <w:r>
        <w:rPr>
          <w:rFonts w:ascii="Verdana" w:hAnsi="Verdana"/>
          <w:color w:val="4D4D4D"/>
          <w:sz w:val="18"/>
          <w:szCs w:val="18"/>
        </w:rPr>
        <w:br/>
      </w:r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Залог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предприятия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целом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иного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имущества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подлежащего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государственной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должен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зарегистрирован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органе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осуществляющем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такую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регистрацию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если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настоящим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Законом не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установлен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порядок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D4D4D"/>
          <w:sz w:val="18"/>
          <w:szCs w:val="18"/>
        </w:rPr>
        <w:br/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Если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залог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имущества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подлежит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государственной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, то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договор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о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залоге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считается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заключенным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момента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его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регистрации</w:t>
      </w:r>
      <w:proofErr w:type="spellEnd"/>
      <w:r>
        <w:rPr>
          <w:rFonts w:ascii="Verdana" w:hAnsi="Verdana"/>
          <w:color w:val="4D4D4D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4D4D4D"/>
          <w:sz w:val="18"/>
          <w:szCs w:val="18"/>
          <w:shd w:val="clear" w:color="auto" w:fill="FFFFFF"/>
        </w:rPr>
        <w:t> </w:t>
      </w:r>
    </w:p>
    <w:sectPr w:rsidR="001C6644" w:rsidRPr="006F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025BD5"/>
    <w:rsid w:val="00123434"/>
    <w:rsid w:val="00144D36"/>
    <w:rsid w:val="00170A4E"/>
    <w:rsid w:val="001758E0"/>
    <w:rsid w:val="001C6644"/>
    <w:rsid w:val="002966DC"/>
    <w:rsid w:val="00346B88"/>
    <w:rsid w:val="003E5078"/>
    <w:rsid w:val="003F05FB"/>
    <w:rsid w:val="0052616F"/>
    <w:rsid w:val="006F22BD"/>
    <w:rsid w:val="00725C70"/>
    <w:rsid w:val="00B1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175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58E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17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2015-03-27T15:05:00Z</dcterms:created>
  <dcterms:modified xsi:type="dcterms:W3CDTF">2015-03-27T15:05:00Z</dcterms:modified>
</cp:coreProperties>
</file>